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bookmarkStart w:id="0" w:name="_GoBack"/>
      <w:r w:rsidRPr="00B72D4A">
        <w:rPr>
          <w:rFonts w:ascii="Times New Roman" w:eastAsia="Times New Roman" w:hAnsi="Times New Roman" w:cs="Times New Roman"/>
          <w:color w:val="2A2A2A"/>
          <w:sz w:val="24"/>
          <w:szCs w:val="24"/>
          <w:lang w:eastAsia="ru-RU"/>
        </w:rPr>
        <w:t>• насильственное изменение основ конституционного строя и нарушение целостности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публичное оправдание терроризма и иная террористическая деятельность;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возбуждение социальной, расовой, национальной или религиозной розни;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совершение преступлений по мотивам, указанным в пункте «е» части первой статьи 63 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организация и подготовка указанных деяний, а также подстрекательство к их осуществлению;</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Экстремистская организация: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общественное или религиозное объединение либо иная организация, в отношении которых по основаниям, предусмотренным Федеральным законом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Экстремистские материалы:</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xml:space="preserve">•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w:t>
      </w:r>
      <w:r w:rsidRPr="00B72D4A">
        <w:rPr>
          <w:rFonts w:ascii="Times New Roman" w:eastAsia="Times New Roman" w:hAnsi="Times New Roman" w:cs="Times New Roman"/>
          <w:color w:val="2A2A2A"/>
          <w:sz w:val="24"/>
          <w:szCs w:val="24"/>
          <w:lang w:eastAsia="ru-RU"/>
        </w:rPr>
        <w:lastRenderedPageBreak/>
        <w:t>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Основные принципы противодействия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Противодействие экстремистской деятельности основывается на следующих принципах:</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признание, соблюдение и защита прав и свобод человека и гражданина, а равно законных интересов организации;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законность;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гласность;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приоритет обеспечения безопасности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приоритет мер, направленных на предупреждение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неотвратимость наказания за осуществление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Основные направления противодействия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Противодействие экстремистской деятельности осуществляется по следующим основным направлениям:</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выявление, предупреждение и пресечение экстремистской деятельности общественных и религиозных объединений, иных организаций, физических лиц</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Ответственность за осуществление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Ответственность за распространение экстремистских материалов.</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Одновременно с решением о признании информационных материалов экстремистскими судом принимается решение об их конфискации.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Копия вступившего в законную силу судебного решения о признании информационных материалов экстремистскими направляется в федеральный орган государственной регистрации.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Указанный список также подлежит опубликованию в средствах массовой информации.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lastRenderedPageBreak/>
        <w:t>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Федерации порядке.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Ответственность должностных лиц, государственных и муниципальных служащих за осуществление ими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указанные действия.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Ответственность граждан Российской Федерации, иностранных граждан и лиц без гражданства за осуществление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учреждениях и занятию частной детективной и охранной деятельностью.</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Федерального закона «О противодействии экстремистской деятельности»,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Запреты и недопущения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Недопущение использования сетей связи общего пользования для осуществления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Запрещается использование сетей связи общего пользования для осуществления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lastRenderedPageBreak/>
        <w:t>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Недопущение осуществления экстремистской деятельности при проведении массовых акций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Виды ответственности за осуществление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Административная ответственность</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Нарушение законодательства о свободе совести, свободе вероисповедания и о религиозных объединениях</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влечет наложение административного штрафа на граждан в размере от ста до трехсот рублей; на должностных лиц - от трехсот до восьмисот рублей.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Оскорбление религиозных чувств граждан либо осквернение почитаемых ими предметов, знаков и эмблем мировоззренческой символики - влечет наложение административного штрафа на граждан в размере от пятисот до одной тысячи рублей (статья 5.26.Кодекса Российской Федерации об административных правонарушениях).</w:t>
      </w:r>
    </w:p>
    <w:p w:rsidR="00B72D4A" w:rsidRPr="00B72D4A" w:rsidRDefault="00B72D4A" w:rsidP="00B72D4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i/>
          <w:iCs/>
          <w:color w:val="2A2A2A"/>
          <w:sz w:val="24"/>
          <w:szCs w:val="24"/>
          <w:lang w:eastAsia="ru-RU"/>
        </w:rPr>
        <w:t>Злоупотребление свободой массовой информации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xml:space="preserve">·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w:t>
      </w:r>
      <w:r w:rsidRPr="00B72D4A">
        <w:rPr>
          <w:rFonts w:ascii="Times New Roman" w:eastAsia="Times New Roman" w:hAnsi="Times New Roman" w:cs="Times New Roman"/>
          <w:color w:val="2A2A2A"/>
          <w:sz w:val="24"/>
          <w:szCs w:val="24"/>
          <w:lang w:eastAsia="ru-RU"/>
        </w:rPr>
        <w:lastRenderedPageBreak/>
        <w:t>людей и (или) оказывающие вредное влияние на их здоровье,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 (статья 13.15.Кодекса Российской Федерации об административных правонарушениях).</w:t>
      </w:r>
    </w:p>
    <w:p w:rsidR="00B72D4A" w:rsidRPr="00B72D4A" w:rsidRDefault="00B72D4A" w:rsidP="00B72D4A">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Пропаганда и публичное демонстрирование нацистской атрибутики или символики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 влечет наложение административного штрафа в размере от пятисот до одной тысячи рублей с конфискацией нацистской или иной указанной атрибутики или символики либо административный арест на срок до пятнадцати суток с конфискацией нацистской или иной указанной атрибутики или символики.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 (статья 20.3.Кодекса Российской Федерации об административных правонарушениях).</w:t>
      </w:r>
    </w:p>
    <w:p w:rsidR="00B72D4A" w:rsidRPr="00B72D4A" w:rsidRDefault="00B72D4A" w:rsidP="00B72D4A">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 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 (статья 20.28.Кодекса Российской Федерации об административных правонарушениях).</w:t>
      </w:r>
    </w:p>
    <w:p w:rsidR="00B72D4A" w:rsidRPr="00B72D4A" w:rsidRDefault="00B72D4A" w:rsidP="00B72D4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i/>
          <w:iCs/>
          <w:color w:val="2A2A2A"/>
          <w:sz w:val="24"/>
          <w:szCs w:val="24"/>
          <w:lang w:eastAsia="ru-RU"/>
        </w:rPr>
        <w:t>Производство и распространение экстремистских материалов</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xml:space="preserve">·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производства;на должностных лиц - от двух тысяч до пяти тысяч рублей с конфискацией указанных материалов и оборудования, использованного для их </w:t>
      </w:r>
      <w:r w:rsidRPr="00B72D4A">
        <w:rPr>
          <w:rFonts w:ascii="Times New Roman" w:eastAsia="Times New Roman" w:hAnsi="Times New Roman" w:cs="Times New Roman"/>
          <w:color w:val="2A2A2A"/>
          <w:sz w:val="24"/>
          <w:szCs w:val="24"/>
          <w:lang w:eastAsia="ru-RU"/>
        </w:rPr>
        <w:lastRenderedPageBreak/>
        <w:t>производства; 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 (статья 20.29.Кодекса Российской Федерации об административных правонарушениях).</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Уголовная ответственность</w:t>
      </w:r>
    </w:p>
    <w:p w:rsidR="00B72D4A" w:rsidRPr="00B72D4A" w:rsidRDefault="00B72D4A" w:rsidP="00B72D4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Обстоятельства, отягчающие наказание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Отягчающими обстоятельствами признаются: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 63 Уголовного кодекса Российской Федерации).</w:t>
      </w:r>
    </w:p>
    <w:p w:rsidR="00B72D4A" w:rsidRPr="00B72D4A" w:rsidRDefault="00B72D4A" w:rsidP="00B72D4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i/>
          <w:iCs/>
          <w:color w:val="2A2A2A"/>
          <w:sz w:val="24"/>
          <w:szCs w:val="24"/>
          <w:lang w:eastAsia="ru-RU"/>
        </w:rPr>
        <w:t>Воспрепятствование осуществлению права на свободу совести и вероисповеданий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Незаконное воспрепятствование деятельности религиозных организаций или совершению религиозных обрядов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 (статья 148 Уголовного кодекса Российской Федерации).</w:t>
      </w:r>
    </w:p>
    <w:p w:rsidR="00B72D4A" w:rsidRPr="00B72D4A" w:rsidRDefault="00B72D4A" w:rsidP="00B72D4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Террористический акт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 наказывается лишением свободы на срок от восьми до двенадцати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Те же деяния: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 совершенные группой лиц по предварительному сговору или организованной группой;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б) повлекшие по неосторожности смерть человека;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 повлекшие причинение значительного имущественного ущерба либо наступление иных тяжких последствий, - наказываются лишением свободы на срок от десяти до двадцати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3. Деяния, предусмотренные частями первой или второй настоящей статьи, если они: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б) повлекли умышленное причинение смерти человеку, - наказываются лишением свободы на срок от пятнадцати до двадцати лет или пожизненным лишением свободы.</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Примечание.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 (статья 205 Уголовного кодекса Российской Федерации).</w:t>
      </w:r>
    </w:p>
    <w:p w:rsidR="00B72D4A" w:rsidRPr="00B72D4A" w:rsidRDefault="00B72D4A" w:rsidP="00B72D4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Содействие террористической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lastRenderedPageBreak/>
        <w:t>1. Склонение, вербовка или иное вовлечение лица в совершение хотя бы одного из преступлений, предусмотренных статьями 205, 206, 208, 211, 277, 278, 279 и 360 Уголовного кодекса Российской Федерации, вооружение или подготовка лица в целях совершения хотя бы одного из указанных преступлений, а равно финансирование терроризма - наказывается лишением свободы на срок от четырех до восьми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Те же деяния, совершенные лицом с использованием своего служебного положения, - наказываются лишением свободы на срок от семи до пятнадцати лет со штрафом в размере до одного миллиона рублей либо в размере заработной платы или иного дохода осужденного за период до пяти лет либо без такового.</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Примечание.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206, 208, 211, 277, 278, 279 и 360 Уголовного кодекса Российской Федерации,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 (статья 205.1. Уголовного кодекса Российской Федерации).</w:t>
      </w:r>
    </w:p>
    <w:p w:rsidR="00B72D4A" w:rsidRPr="00B72D4A" w:rsidRDefault="00B72D4A" w:rsidP="00B72D4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Публичные призывы к осуществлению террористической деятельности или публичное оправдание терроризма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Публичные призывы к осуществлению террористической деятельности или публичное оправдание терроризма - наказываются штрафом в размере до трехсот тысяч рублей или в размере заработной платы или иного дохода осужденного за период до трех лет либо лишением свободы на срок до четырех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Те же деяния, совершенные с использованием средств массовой информации, - наказываются штрафом в размере от ста тысяч рублей до пятисот тысяч рублей или в размере заработной платы или иного дохода осужденного за период до четырех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Примечание.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 (статья 205.2.Уголовного кодекса Российской Федерации).</w:t>
      </w:r>
    </w:p>
    <w:p w:rsidR="00B72D4A" w:rsidRPr="00B72D4A" w:rsidRDefault="00B72D4A" w:rsidP="00B72D4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Заведомо ложное сообщение об акте терроризма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xml:space="preserve">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w:t>
      </w:r>
      <w:r w:rsidRPr="00B72D4A">
        <w:rPr>
          <w:rFonts w:ascii="Times New Roman" w:eastAsia="Times New Roman" w:hAnsi="Times New Roman" w:cs="Times New Roman"/>
          <w:color w:val="2A2A2A"/>
          <w:sz w:val="24"/>
          <w:szCs w:val="24"/>
          <w:lang w:eastAsia="ru-RU"/>
        </w:rPr>
        <w:lastRenderedPageBreak/>
        <w:t>от одного года до двух лет, либо арестом на срок от трех до шести месяцев, либо лишением свободы на срок до трех лет (статья 207 Уголовного кодекса Российской Федерации).</w:t>
      </w:r>
    </w:p>
    <w:p w:rsidR="00B72D4A" w:rsidRPr="00B72D4A" w:rsidRDefault="00B72D4A" w:rsidP="00B72D4A">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Массовые беспорядки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Организация массовых беспорядков, сопровождавшихся насилием, погромами, поджогами, уничтожением имущества, применением огнестрельного оружия, взрывчатых веществ или взрывных устройств, а также оказанием вооруженного сопротивления представителю власти, -наказывается лишением свободы на срок от четырех до десяти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Участие в массовых беспорядках, предусмотренных частью первой настоящей статьи, - наказывается лишением свободы на срок от трех до восьми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3. Призывы к активному неподчинению законным требованиям представителей власти и к массовым беспорядкам, а равно призывы к насилию над гражданами - наказываются ограничением свободы на срок до двух лет, либо арестом на срок от двух до четырех месяцев, либо лишением свободы на срок до трех лет (статья 212 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w:t>
      </w:r>
      <w:r w:rsidRPr="00B72D4A">
        <w:rPr>
          <w:rFonts w:ascii="Times New Roman" w:eastAsia="Times New Roman" w:hAnsi="Times New Roman" w:cs="Times New Roman"/>
          <w:b/>
          <w:bCs/>
          <w:color w:val="2A2A2A"/>
          <w:sz w:val="24"/>
          <w:szCs w:val="24"/>
          <w:lang w:eastAsia="ru-RU"/>
        </w:rPr>
        <w:t>Хулиганство</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Хулиганство, то есть грубое нарушение общественного порядка, выражающее явное неуважение к обществу, совершенное: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 с применением оружия или предметов, используемых в качестве оружия;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То же деяние, совершенное группой лиц по предварительному сговору или организованной группой либо связанное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 - наказывается лишением свободы на срок до семи лет (статья 213 Уголовного кодекса Российской Федерации).</w:t>
      </w:r>
    </w:p>
    <w:p w:rsidR="00B72D4A" w:rsidRPr="00B72D4A" w:rsidRDefault="00B72D4A" w:rsidP="00B72D4A">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Публичные призывы к осуществлению экстремистской деятельности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Публичные призывы к осуществлению экстремистской деятельности - наказываются штрафом в размере до трехсот тысяч рублей или в размере заработной платы или иного дохода осужденного за период до двух лет, либо арестом на срок от четырех до шести месяцев, либо лишением свободы на срок до трех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Те же деяния, совершенные с использованием средств массовой информации, -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(статья 280 Уголовного кодекса Российской Федерации).</w:t>
      </w:r>
    </w:p>
    <w:p w:rsidR="00B72D4A" w:rsidRPr="00B72D4A" w:rsidRDefault="00B72D4A" w:rsidP="00B72D4A">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Диверсия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 обороноспособности Российской Федерации, - наказывается лишением свободы на срок от десяти до пятнадцати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lastRenderedPageBreak/>
        <w:t>2. Те же деяния: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 совершенные организованной группой;</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б) повлекшие причинение значительного имущественного ущерба либо наступление иных тяжких последствий, - наказываются лишением свободы на срок от двенадцати до двадцати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3. Деяния, предусмотренные частями первой или второй настоящей статьи, если они повлекли умышленное причинение смерти человеку,</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-наказываются лишением свободы на срок от пятнадцати до двадцати лет или пожизненным лишением свободы (статья 281 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 Возбуждение ненависти либо вражды, а равно унижение человеческого достоинства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ста восьмидесяти часов, либо исправительными работами на срок до одного года, либо лишением свободы на срок до двух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Те же деяния, совершенные: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а) с применением насилия или с угрозой его применения;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б) лицом с использованием своего служебного положения;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в) организованной группой,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 (статья 282 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 Организация экстремистского сообщества</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четырех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Участие в экстремистском сообществе - наказывается штрафом в размере до сорока тысяч рублей или в размере заработной платы или иного дохода осужденного за период до трех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lastRenderedPageBreak/>
        <w:t>3. Деяния, предусмотренные частями первой или второй настоящей статьи, совершенные лицом с использованием своего служебного положения,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Примечания.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Под преступлениями экстремистской направленности в настоящем Кодексе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настоящего Кодекса и пунктом «е» части первой статьи 63 настоящего Кодекса (статья 282.1.Уголовного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 Организация деятельности экстремистской организации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1. Организация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трех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2.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четырех месяцев, либо лишением свободы на срок до двух лет.</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Примечание</w:t>
      </w:r>
      <w:r w:rsidRPr="00B72D4A">
        <w:rPr>
          <w:rFonts w:ascii="Times New Roman" w:eastAsia="Times New Roman" w:hAnsi="Times New Roman" w:cs="Times New Roman"/>
          <w:color w:val="2A2A2A"/>
          <w:sz w:val="24"/>
          <w:szCs w:val="24"/>
          <w:lang w:eastAsia="ru-RU"/>
        </w:rPr>
        <w:t> .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 (статья 282.2.Уголовного кодекса Российской Федерации).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i/>
          <w:iCs/>
          <w:color w:val="2A2A2A"/>
          <w:sz w:val="24"/>
          <w:szCs w:val="24"/>
          <w:lang w:eastAsia="ru-RU"/>
        </w:rPr>
        <w:t>Телефоны по которым вы можете сообщить о фактах террористических угроз или другую информацию о противоправных действиях:</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Телефон доверия ФСБ России:для междугородних звонков:</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8 (495) 224-22-22</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для СМС сообщений: 8-916-240-24-84Телефон Отдела по ТиНАО УФСБ России по городу Москве и Московской области:</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8 (495) 966-16-39</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t>Телефон УВД по ТиНАО ГУ МВД России по городу Москве: 8(495)850-13-20</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b/>
          <w:bCs/>
          <w:color w:val="2A2A2A"/>
          <w:sz w:val="24"/>
          <w:szCs w:val="24"/>
          <w:lang w:eastAsia="ru-RU"/>
        </w:rPr>
        <w:lastRenderedPageBreak/>
        <w:t>ВНИМАНИЕ!</w:t>
      </w:r>
    </w:p>
    <w:p w:rsidR="00B72D4A" w:rsidRPr="00B72D4A" w:rsidRDefault="00B72D4A" w:rsidP="00B72D4A">
      <w:pPr>
        <w:shd w:val="clear" w:color="auto" w:fill="FFFFFF"/>
        <w:spacing w:before="105" w:after="105" w:line="240" w:lineRule="auto"/>
        <w:jc w:val="both"/>
        <w:rPr>
          <w:rFonts w:ascii="Times New Roman" w:eastAsia="Times New Roman" w:hAnsi="Times New Roman" w:cs="Times New Roman"/>
          <w:color w:val="2A2A2A"/>
          <w:sz w:val="24"/>
          <w:szCs w:val="24"/>
          <w:lang w:eastAsia="ru-RU"/>
        </w:rPr>
      </w:pPr>
      <w:r w:rsidRPr="00B72D4A">
        <w:rPr>
          <w:rFonts w:ascii="Times New Roman" w:eastAsia="Times New Roman" w:hAnsi="Times New Roman" w:cs="Times New Roman"/>
          <w:color w:val="2A2A2A"/>
          <w:sz w:val="24"/>
          <w:szCs w:val="24"/>
          <w:lang w:eastAsia="ru-RU"/>
        </w:rPr>
        <w:t>За заведомо ложный донос и заведомо ложное сообщение об акте терроризма предусмотрена уголовная ответственность по ст. 306, ст. 207 УК РФ</w:t>
      </w:r>
    </w:p>
    <w:bookmarkEnd w:id="0"/>
    <w:p w:rsidR="009335B5" w:rsidRPr="00B72D4A" w:rsidRDefault="009335B5">
      <w:pPr>
        <w:rPr>
          <w:rFonts w:ascii="Times New Roman" w:hAnsi="Times New Roman" w:cs="Times New Roman"/>
          <w:sz w:val="24"/>
          <w:szCs w:val="24"/>
        </w:rPr>
      </w:pPr>
    </w:p>
    <w:sectPr w:rsidR="009335B5" w:rsidRPr="00B72D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67A0E"/>
    <w:multiLevelType w:val="multilevel"/>
    <w:tmpl w:val="6A16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03391"/>
    <w:multiLevelType w:val="multilevel"/>
    <w:tmpl w:val="E3B4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06CB8"/>
    <w:multiLevelType w:val="multilevel"/>
    <w:tmpl w:val="509E1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94841"/>
    <w:multiLevelType w:val="multilevel"/>
    <w:tmpl w:val="52C0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C6DEF"/>
    <w:multiLevelType w:val="multilevel"/>
    <w:tmpl w:val="620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31EF7"/>
    <w:multiLevelType w:val="multilevel"/>
    <w:tmpl w:val="4AAC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73F70"/>
    <w:multiLevelType w:val="multilevel"/>
    <w:tmpl w:val="D2A4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C43809"/>
    <w:multiLevelType w:val="multilevel"/>
    <w:tmpl w:val="FA48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405927"/>
    <w:multiLevelType w:val="multilevel"/>
    <w:tmpl w:val="E608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A5623"/>
    <w:multiLevelType w:val="multilevel"/>
    <w:tmpl w:val="A368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03809"/>
    <w:multiLevelType w:val="multilevel"/>
    <w:tmpl w:val="005C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9D01D0"/>
    <w:multiLevelType w:val="multilevel"/>
    <w:tmpl w:val="677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276B39"/>
    <w:multiLevelType w:val="multilevel"/>
    <w:tmpl w:val="93B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5"/>
  </w:num>
  <w:num w:numId="4">
    <w:abstractNumId w:val="7"/>
  </w:num>
  <w:num w:numId="5">
    <w:abstractNumId w:val="1"/>
  </w:num>
  <w:num w:numId="6">
    <w:abstractNumId w:val="9"/>
  </w:num>
  <w:num w:numId="7">
    <w:abstractNumId w:val="11"/>
  </w:num>
  <w:num w:numId="8">
    <w:abstractNumId w:val="2"/>
  </w:num>
  <w:num w:numId="9">
    <w:abstractNumId w:val="3"/>
  </w:num>
  <w:num w:numId="10">
    <w:abstractNumId w:val="4"/>
  </w:num>
  <w:num w:numId="11">
    <w:abstractNumId w:val="12"/>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D4A"/>
    <w:rsid w:val="00091884"/>
    <w:rsid w:val="003410D8"/>
    <w:rsid w:val="00447881"/>
    <w:rsid w:val="00872DEE"/>
    <w:rsid w:val="009335B5"/>
    <w:rsid w:val="00B72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F5F846-4183-4BB3-9DB7-AB339238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2D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72D4A"/>
    <w:rPr>
      <w:b/>
      <w:bCs/>
    </w:rPr>
  </w:style>
  <w:style w:type="character" w:styleId="a5">
    <w:name w:val="Emphasis"/>
    <w:basedOn w:val="a0"/>
    <w:uiPriority w:val="20"/>
    <w:qFormat/>
    <w:rsid w:val="00B72D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68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4687</Words>
  <Characters>26720</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1</cp:revision>
  <dcterms:created xsi:type="dcterms:W3CDTF">2024-03-19T07:58:00Z</dcterms:created>
  <dcterms:modified xsi:type="dcterms:W3CDTF">2024-03-19T07:58:00Z</dcterms:modified>
</cp:coreProperties>
</file>